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B118" w14:textId="77777777" w:rsidR="00106D4A" w:rsidRPr="00D42DCD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  <w:b/>
        </w:rPr>
      </w:pPr>
      <w:bookmarkStart w:id="0" w:name="_Hlk27656187"/>
      <w:bookmarkStart w:id="1" w:name="_Hlk123908309"/>
      <w:r w:rsidRPr="00D42DCD">
        <w:rPr>
          <w:rFonts w:cstheme="minorHAnsi"/>
        </w:rPr>
        <w:t>CANADA</w:t>
      </w:r>
    </w:p>
    <w:p w14:paraId="0D6EAC01" w14:textId="77777777" w:rsidR="00106D4A" w:rsidRPr="00D42DCD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  <w:r w:rsidRPr="00D42DCD">
        <w:rPr>
          <w:rFonts w:cstheme="minorHAnsi"/>
        </w:rPr>
        <w:t>PROVINCE DE QUÉBEC</w:t>
      </w:r>
    </w:p>
    <w:p w14:paraId="69C9645F" w14:textId="77777777" w:rsidR="00106D4A" w:rsidRPr="00D42DCD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  <w:r w:rsidRPr="00D42DCD">
        <w:rPr>
          <w:rFonts w:cstheme="minorHAnsi"/>
        </w:rPr>
        <w:t>MRC BROME-MISSISQUOI</w:t>
      </w:r>
    </w:p>
    <w:p w14:paraId="6E1C91B0" w14:textId="77777777" w:rsidR="00106D4A" w:rsidRPr="00D42DCD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  <w:r w:rsidRPr="00D42DCD">
        <w:rPr>
          <w:rFonts w:cstheme="minorHAnsi"/>
        </w:rPr>
        <w:t>MUNICIPALITÉ DE BRIGHAM</w:t>
      </w:r>
    </w:p>
    <w:p w14:paraId="590DEC78" w14:textId="77777777" w:rsidR="00106D4A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  <w:r w:rsidRPr="00D42DCD">
        <w:rPr>
          <w:rFonts w:cstheme="minorHAnsi"/>
        </w:rPr>
        <w:t>SÉANCE DU 10 JANVIER 2023</w:t>
      </w:r>
    </w:p>
    <w:p w14:paraId="0635A837" w14:textId="77777777" w:rsidR="00106D4A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</w:p>
    <w:p w14:paraId="5382F9AE" w14:textId="77777777" w:rsidR="00106D4A" w:rsidRDefault="00106D4A" w:rsidP="00106D4A">
      <w:pPr>
        <w:pStyle w:val="Sansinterligne"/>
        <w:tabs>
          <w:tab w:val="left" w:pos="90"/>
          <w:tab w:val="left" w:pos="540"/>
        </w:tabs>
        <w:ind w:right="223"/>
        <w:rPr>
          <w:rFonts w:cstheme="minorHAnsi"/>
        </w:rPr>
      </w:pPr>
    </w:p>
    <w:p w14:paraId="62B16EC9" w14:textId="77777777" w:rsidR="00106D4A" w:rsidRPr="005741AE" w:rsidRDefault="00106D4A" w:rsidP="00106D4A">
      <w:pPr>
        <w:pStyle w:val="Sansinterligne"/>
        <w:pBdr>
          <w:bottom w:val="double" w:sz="4" w:space="1" w:color="auto"/>
        </w:pBdr>
        <w:jc w:val="both"/>
        <w:rPr>
          <w:rFonts w:cstheme="minorHAnsi"/>
          <w:b/>
          <w:bCs/>
          <w:caps/>
          <w:sz w:val="23"/>
          <w:szCs w:val="23"/>
        </w:rPr>
      </w:pPr>
      <w:r w:rsidRPr="005741AE">
        <w:rPr>
          <w:rFonts w:cstheme="minorHAnsi"/>
          <w:b/>
          <w:bCs/>
          <w:caps/>
          <w:sz w:val="23"/>
          <w:szCs w:val="23"/>
        </w:rPr>
        <w:t xml:space="preserve">séance du conseil de la Municipalité de brigham tenue le </w:t>
      </w:r>
      <w:r>
        <w:rPr>
          <w:rFonts w:cstheme="minorHAnsi"/>
          <w:b/>
          <w:bCs/>
          <w:caps/>
          <w:sz w:val="23"/>
          <w:szCs w:val="23"/>
        </w:rPr>
        <w:t xml:space="preserve">10 JANVIER </w:t>
      </w:r>
      <w:r w:rsidRPr="005741AE">
        <w:rPr>
          <w:rFonts w:cstheme="minorHAnsi"/>
          <w:b/>
          <w:bCs/>
          <w:caps/>
          <w:sz w:val="23"/>
          <w:szCs w:val="23"/>
        </w:rPr>
        <w:t>202</w:t>
      </w:r>
      <w:r>
        <w:rPr>
          <w:rFonts w:cstheme="minorHAnsi"/>
          <w:b/>
          <w:bCs/>
          <w:caps/>
          <w:sz w:val="23"/>
          <w:szCs w:val="23"/>
        </w:rPr>
        <w:t>3</w:t>
      </w:r>
      <w:r w:rsidRPr="005741AE">
        <w:rPr>
          <w:rFonts w:cstheme="minorHAnsi"/>
          <w:b/>
          <w:bCs/>
          <w:caps/>
          <w:sz w:val="23"/>
          <w:szCs w:val="23"/>
        </w:rPr>
        <w:t xml:space="preserve"> à 19 h, à la salle du conseil située à l’hôtel de ville</w:t>
      </w:r>
    </w:p>
    <w:p w14:paraId="6BF3737E" w14:textId="77777777" w:rsidR="00106D4A" w:rsidRDefault="00106D4A" w:rsidP="00106D4A">
      <w:pPr>
        <w:pStyle w:val="Sansinterligne"/>
        <w:ind w:right="-9"/>
        <w:jc w:val="both"/>
        <w:rPr>
          <w:rFonts w:cstheme="minorHAnsi"/>
        </w:rPr>
      </w:pPr>
    </w:p>
    <w:p w14:paraId="78D55099" w14:textId="77777777" w:rsidR="00106D4A" w:rsidRPr="00D42DCD" w:rsidRDefault="00106D4A" w:rsidP="00106D4A">
      <w:pPr>
        <w:pStyle w:val="Sansinterligne"/>
        <w:ind w:right="223"/>
        <w:jc w:val="center"/>
        <w:rPr>
          <w:rFonts w:cstheme="minorHAnsi"/>
          <w:b/>
        </w:rPr>
      </w:pPr>
      <w:r w:rsidRPr="00D42DCD">
        <w:rPr>
          <w:rFonts w:cstheme="minorHAnsi"/>
          <w:b/>
        </w:rPr>
        <w:t xml:space="preserve">ORDRE DU JOUR </w:t>
      </w:r>
    </w:p>
    <w:p w14:paraId="2A8208F3" w14:textId="77777777" w:rsidR="00106D4A" w:rsidRPr="00D42DCD" w:rsidRDefault="00106D4A" w:rsidP="00106D4A">
      <w:pPr>
        <w:pStyle w:val="Sansinterligne"/>
        <w:tabs>
          <w:tab w:val="left" w:pos="540"/>
          <w:tab w:val="left" w:pos="900"/>
          <w:tab w:val="left" w:pos="1260"/>
          <w:tab w:val="left" w:pos="2700"/>
        </w:tabs>
        <w:ind w:right="223" w:hanging="360"/>
        <w:jc w:val="center"/>
        <w:rPr>
          <w:rFonts w:cstheme="minorHAnsi"/>
          <w:b/>
        </w:rPr>
      </w:pPr>
    </w:p>
    <w:p w14:paraId="599E266C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Adoption de l’ordre du jour</w:t>
      </w:r>
    </w:p>
    <w:p w14:paraId="2334D667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Approbation des procès-verbaux de la séance du 6 décembre 2022 et de la séance</w:t>
      </w:r>
    </w:p>
    <w:p w14:paraId="3D11E6BD" w14:textId="77777777" w:rsidR="00106D4A" w:rsidRPr="00D42DCD" w:rsidRDefault="00106D4A" w:rsidP="00106D4A">
      <w:pPr>
        <w:pStyle w:val="Paragraphedeliste"/>
        <w:widowControl w:val="0"/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/>
        <w:jc w:val="both"/>
        <w:rPr>
          <w:rFonts w:cstheme="minorHAnsi"/>
        </w:rPr>
      </w:pPr>
      <w:r w:rsidRPr="00D42DCD">
        <w:rPr>
          <w:rFonts w:cstheme="minorHAnsi"/>
        </w:rPr>
        <w:tab/>
        <w:t>extraordinaire (budget) du 15 décembre et de la séance extraordinaire du 15 décembre</w:t>
      </w:r>
    </w:p>
    <w:p w14:paraId="72CDB8C6" w14:textId="77777777" w:rsidR="00106D4A" w:rsidRPr="00D42DCD" w:rsidRDefault="00106D4A" w:rsidP="00106D4A">
      <w:pPr>
        <w:pStyle w:val="Paragraphedeliste"/>
        <w:widowControl w:val="0"/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/>
        <w:jc w:val="both"/>
        <w:rPr>
          <w:rFonts w:cstheme="minorHAnsi"/>
        </w:rPr>
      </w:pPr>
      <w:r w:rsidRPr="00D42DCD">
        <w:rPr>
          <w:rFonts w:cstheme="minorHAnsi"/>
        </w:rPr>
        <w:t xml:space="preserve">        </w:t>
      </w:r>
      <w:r>
        <w:rPr>
          <w:rFonts w:cstheme="minorHAnsi"/>
        </w:rPr>
        <w:t xml:space="preserve">  </w:t>
      </w:r>
      <w:r w:rsidRPr="00D42DCD">
        <w:rPr>
          <w:rFonts w:cstheme="minorHAnsi"/>
        </w:rPr>
        <w:t xml:space="preserve"> 2022</w:t>
      </w:r>
    </w:p>
    <w:p w14:paraId="59367525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 xml:space="preserve">Approbation des comptes et transferts </w:t>
      </w:r>
    </w:p>
    <w:p w14:paraId="1938F7F7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 xml:space="preserve">Rapport des dépenses autorisées </w:t>
      </w:r>
    </w:p>
    <w:p w14:paraId="398D8B4F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Correspondance</w:t>
      </w:r>
    </w:p>
    <w:p w14:paraId="0626219B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Administration</w:t>
      </w:r>
    </w:p>
    <w:p w14:paraId="7FE3EADB" w14:textId="77777777" w:rsidR="00106D4A" w:rsidRPr="00D42DCD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1890"/>
          <w:tab w:val="left" w:pos="2700"/>
        </w:tabs>
        <w:ind w:left="567" w:right="223" w:firstLine="0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</w:rPr>
        <w:t xml:space="preserve">Engagement - Dépenses </w:t>
      </w:r>
      <w:r w:rsidRPr="00D42DCD">
        <w:rPr>
          <w:rFonts w:cstheme="minorHAnsi"/>
          <w:b/>
          <w:spacing w:val="-4"/>
        </w:rPr>
        <w:t>incompressibles 2023</w:t>
      </w:r>
    </w:p>
    <w:p w14:paraId="65B5D28F" w14:textId="77777777" w:rsidR="00106D4A" w:rsidRPr="00D42DCD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  <w:spacing w:val="-4"/>
        </w:rPr>
        <w:t>Persévérance scolaire</w:t>
      </w:r>
    </w:p>
    <w:p w14:paraId="0B5BB3A9" w14:textId="77777777" w:rsidR="00106D4A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>
        <w:rPr>
          <w:rFonts w:cstheme="minorHAnsi"/>
          <w:b/>
          <w:spacing w:val="-4"/>
        </w:rPr>
        <w:t>Vente d’immeubles pour non-paiement de taxes 2021</w:t>
      </w:r>
    </w:p>
    <w:p w14:paraId="58080999" w14:textId="77777777" w:rsidR="00106D4A" w:rsidRPr="00D42DCD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  <w:spacing w:val="-4"/>
        </w:rPr>
        <w:t>Contrat de service - PG Solution – finance</w:t>
      </w:r>
    </w:p>
    <w:p w14:paraId="47651D0E" w14:textId="77777777" w:rsidR="00106D4A" w:rsidRPr="00D42DCD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  <w:spacing w:val="-4"/>
        </w:rPr>
        <w:t xml:space="preserve">Cotisation annuelle - Québec municipal </w:t>
      </w:r>
    </w:p>
    <w:p w14:paraId="0D188033" w14:textId="77777777" w:rsidR="00106D4A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  <w:spacing w:val="-4"/>
        </w:rPr>
        <w:t>Évènement cycliste mai 2023 – contre-la-montre de Brigham</w:t>
      </w:r>
    </w:p>
    <w:p w14:paraId="7FFADD65" w14:textId="77777777" w:rsidR="00106D4A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>
        <w:rPr>
          <w:rFonts w:cstheme="minorHAnsi"/>
          <w:b/>
          <w:spacing w:val="-4"/>
        </w:rPr>
        <w:t>Décompte progressif no 2 – ajout de 2 bureaux à l’hôtel de ville</w:t>
      </w:r>
    </w:p>
    <w:p w14:paraId="560C66B9" w14:textId="77777777" w:rsidR="00106D4A" w:rsidRDefault="00106D4A" w:rsidP="00106D4A">
      <w:pPr>
        <w:pStyle w:val="Sansinterligne"/>
        <w:numPr>
          <w:ilvl w:val="1"/>
          <w:numId w:val="1"/>
        </w:numPr>
        <w:tabs>
          <w:tab w:val="left" w:pos="900"/>
          <w:tab w:val="left" w:pos="993"/>
          <w:tab w:val="left" w:pos="1134"/>
          <w:tab w:val="left" w:pos="1276"/>
        </w:tabs>
        <w:ind w:left="0" w:right="223" w:firstLine="567"/>
        <w:jc w:val="both"/>
        <w:rPr>
          <w:rFonts w:cstheme="minorHAnsi"/>
          <w:b/>
          <w:spacing w:val="-4"/>
        </w:rPr>
      </w:pPr>
      <w:r>
        <w:rPr>
          <w:rFonts w:cstheme="minorHAnsi"/>
          <w:b/>
          <w:spacing w:val="-4"/>
        </w:rPr>
        <w:t>Nomination d’un représentant au conseil des maires - MRC</w:t>
      </w:r>
    </w:p>
    <w:p w14:paraId="34CDAAF0" w14:textId="77777777" w:rsidR="00106D4A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Urbanisme</w:t>
      </w:r>
    </w:p>
    <w:p w14:paraId="512389F6" w14:textId="77777777" w:rsidR="00106D4A" w:rsidRPr="00B8499A" w:rsidRDefault="00106D4A" w:rsidP="00106D4A">
      <w:pPr>
        <w:pStyle w:val="Paragraphedeliste"/>
        <w:widowControl w:val="0"/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/>
        <w:jc w:val="both"/>
        <w:rPr>
          <w:rFonts w:cstheme="minorHAnsi"/>
        </w:rPr>
      </w:pPr>
      <w:r>
        <w:rPr>
          <w:rFonts w:cstheme="minorHAnsi"/>
        </w:rPr>
        <w:tab/>
      </w:r>
      <w:r w:rsidRPr="00B8499A">
        <w:rPr>
          <w:rFonts w:cstheme="minorHAnsi"/>
          <w:b/>
          <w:bCs/>
        </w:rPr>
        <w:t xml:space="preserve">7.1 </w:t>
      </w:r>
      <w:r>
        <w:rPr>
          <w:rFonts w:cstheme="minorHAnsi"/>
          <w:b/>
          <w:bCs/>
        </w:rPr>
        <w:t xml:space="preserve">  </w:t>
      </w:r>
      <w:r w:rsidRPr="00B8499A">
        <w:rPr>
          <w:rFonts w:cstheme="minorHAnsi"/>
          <w:b/>
          <w:bCs/>
        </w:rPr>
        <w:t>Demande de dérogation mineure DM 2022-0008</w:t>
      </w:r>
      <w:r w:rsidRPr="00B8499A">
        <w:rPr>
          <w:rFonts w:cstheme="minorHAnsi"/>
        </w:rPr>
        <w:t xml:space="preserve"> </w:t>
      </w:r>
    </w:p>
    <w:p w14:paraId="5B7074DD" w14:textId="77777777" w:rsidR="00106D4A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Voirie</w:t>
      </w:r>
    </w:p>
    <w:p w14:paraId="04401B9B" w14:textId="77777777" w:rsidR="00106D4A" w:rsidRPr="003D4FE1" w:rsidRDefault="00106D4A" w:rsidP="00106D4A">
      <w:pPr>
        <w:pStyle w:val="Paragraphedeliste"/>
        <w:widowControl w:val="0"/>
        <w:numPr>
          <w:ilvl w:val="1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993" w:right="223" w:hanging="426"/>
        <w:jc w:val="both"/>
        <w:rPr>
          <w:rFonts w:cstheme="minorHAnsi"/>
          <w:b/>
          <w:bCs/>
        </w:rPr>
      </w:pPr>
      <w:r w:rsidRPr="003D4FE1">
        <w:rPr>
          <w:rFonts w:cstheme="minorHAnsi"/>
          <w:b/>
          <w:bCs/>
        </w:rPr>
        <w:t>Demande de fermeture de fossé</w:t>
      </w:r>
      <w:r>
        <w:rPr>
          <w:rFonts w:cstheme="minorHAnsi"/>
          <w:b/>
          <w:bCs/>
        </w:rPr>
        <w:t xml:space="preserve"> – lot 3 521 107 – 124 rue des Sittelles</w:t>
      </w:r>
    </w:p>
    <w:p w14:paraId="2A6FAA34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Eaux usées et eau potable</w:t>
      </w:r>
    </w:p>
    <w:p w14:paraId="18E15CC4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Environnement</w:t>
      </w:r>
    </w:p>
    <w:p w14:paraId="18B096CF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Sécurité publique</w:t>
      </w:r>
    </w:p>
    <w:p w14:paraId="4996413D" w14:textId="77777777" w:rsidR="00106D4A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0"/>
          <w:tab w:val="left" w:pos="567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bookmarkStart w:id="2" w:name="_Hlk532982088"/>
      <w:r w:rsidRPr="00D42DCD">
        <w:rPr>
          <w:rFonts w:cstheme="minorHAnsi"/>
        </w:rPr>
        <w:t>Loisirs et culture</w:t>
      </w:r>
    </w:p>
    <w:p w14:paraId="2451AA49" w14:textId="77777777" w:rsidR="00106D4A" w:rsidRPr="00356665" w:rsidRDefault="00106D4A" w:rsidP="00106D4A">
      <w:pPr>
        <w:pStyle w:val="Paragraphedeliste"/>
        <w:widowControl w:val="0"/>
        <w:tabs>
          <w:tab w:val="left" w:pos="0"/>
          <w:tab w:val="left" w:pos="567"/>
        </w:tabs>
        <w:snapToGrid w:val="0"/>
        <w:spacing w:after="0" w:line="240" w:lineRule="auto"/>
        <w:ind w:left="0" w:right="223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Pr="00356665">
        <w:rPr>
          <w:rFonts w:cstheme="minorHAnsi"/>
          <w:b/>
          <w:bCs/>
        </w:rPr>
        <w:t>12.1 Pavillon Gilles-Giroux – contrat de location de salle pour un weekend</w:t>
      </w:r>
    </w:p>
    <w:p w14:paraId="6BFE8649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0"/>
          <w:tab w:val="left" w:pos="567"/>
          <w:tab w:val="left" w:pos="1260"/>
          <w:tab w:val="left" w:pos="270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Varia</w:t>
      </w:r>
    </w:p>
    <w:p w14:paraId="1E72A192" w14:textId="77777777" w:rsidR="00106D4A" w:rsidRPr="00D42DCD" w:rsidRDefault="00106D4A" w:rsidP="00106D4A">
      <w:pPr>
        <w:pStyle w:val="Sansinterligne"/>
        <w:numPr>
          <w:ilvl w:val="1"/>
          <w:numId w:val="1"/>
        </w:numPr>
        <w:tabs>
          <w:tab w:val="left" w:pos="709"/>
          <w:tab w:val="left" w:pos="993"/>
        </w:tabs>
        <w:ind w:left="0" w:right="223" w:firstLine="567"/>
        <w:jc w:val="both"/>
        <w:rPr>
          <w:rFonts w:cstheme="minorHAnsi"/>
          <w:b/>
          <w:spacing w:val="-4"/>
        </w:rPr>
      </w:pPr>
      <w:r w:rsidRPr="00D42DCD">
        <w:rPr>
          <w:rFonts w:cstheme="minorHAnsi"/>
          <w:b/>
          <w:spacing w:val="-4"/>
        </w:rPr>
        <w:t xml:space="preserve"> Demande programme emplois d’été Canada 2022</w:t>
      </w:r>
    </w:p>
    <w:p w14:paraId="2EAD2C0A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Période de questions</w:t>
      </w:r>
      <w:bookmarkEnd w:id="2"/>
    </w:p>
    <w:p w14:paraId="447F58D8" w14:textId="77777777" w:rsidR="00106D4A" w:rsidRPr="00D42DCD" w:rsidRDefault="00106D4A" w:rsidP="00106D4A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left="0" w:right="223" w:firstLine="0"/>
        <w:jc w:val="both"/>
        <w:rPr>
          <w:rFonts w:cstheme="minorHAnsi"/>
        </w:rPr>
      </w:pPr>
      <w:r w:rsidRPr="00D42DCD">
        <w:rPr>
          <w:rFonts w:cstheme="minorHAnsi"/>
        </w:rPr>
        <w:t>Levée de l’assemblée</w:t>
      </w:r>
    </w:p>
    <w:bookmarkEnd w:id="0"/>
    <w:p w14:paraId="64802ECF" w14:textId="77777777" w:rsidR="00106D4A" w:rsidRPr="00D42DCD" w:rsidRDefault="00106D4A" w:rsidP="00106D4A">
      <w:pPr>
        <w:widowControl w:val="0"/>
        <w:tabs>
          <w:tab w:val="left" w:pos="540"/>
          <w:tab w:val="left" w:pos="1260"/>
          <w:tab w:val="left" w:pos="2700"/>
          <w:tab w:val="left" w:pos="3150"/>
        </w:tabs>
        <w:snapToGrid w:val="0"/>
        <w:spacing w:after="0" w:line="240" w:lineRule="auto"/>
        <w:ind w:right="223"/>
        <w:jc w:val="both"/>
        <w:rPr>
          <w:rFonts w:cstheme="minorHAnsi"/>
        </w:rPr>
      </w:pPr>
    </w:p>
    <w:bookmarkEnd w:id="1"/>
    <w:p w14:paraId="7A07E3B3" w14:textId="77777777" w:rsidR="00130B92" w:rsidRPr="00106D4A" w:rsidRDefault="00130B92" w:rsidP="00106D4A"/>
    <w:sectPr w:rsidR="00130B92" w:rsidRPr="00106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AC2B" w14:textId="77777777" w:rsidR="00BA131D" w:rsidRDefault="00BA131D" w:rsidP="00BA131D">
      <w:pPr>
        <w:spacing w:after="0" w:line="240" w:lineRule="auto"/>
      </w:pPr>
      <w:r>
        <w:separator/>
      </w:r>
    </w:p>
  </w:endnote>
  <w:endnote w:type="continuationSeparator" w:id="0">
    <w:p w14:paraId="2625E53D" w14:textId="77777777" w:rsidR="00BA131D" w:rsidRDefault="00BA131D" w:rsidP="00B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A5AE" w14:textId="77777777" w:rsidR="00BA131D" w:rsidRDefault="00BA13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9C1D" w14:textId="77777777" w:rsidR="00BA131D" w:rsidRDefault="00BA13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4501" w14:textId="77777777" w:rsidR="00BA131D" w:rsidRDefault="00BA13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E6DB" w14:textId="77777777" w:rsidR="00BA131D" w:rsidRDefault="00BA131D" w:rsidP="00BA131D">
      <w:pPr>
        <w:spacing w:after="0" w:line="240" w:lineRule="auto"/>
      </w:pPr>
      <w:r>
        <w:separator/>
      </w:r>
    </w:p>
  </w:footnote>
  <w:footnote w:type="continuationSeparator" w:id="0">
    <w:p w14:paraId="3AAD3DBF" w14:textId="77777777" w:rsidR="00BA131D" w:rsidRDefault="00BA131D" w:rsidP="00BA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6FB8" w14:textId="66F77755" w:rsidR="00BA131D" w:rsidRDefault="00BA131D">
    <w:pPr>
      <w:pStyle w:val="En-tte"/>
    </w:pPr>
    <w:r>
      <w:rPr>
        <w:noProof/>
      </w:rPr>
      <w:pict w14:anchorId="0ED39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3AE" w14:textId="665DBC97" w:rsidR="00BA131D" w:rsidRDefault="00BA131D">
    <w:pPr>
      <w:pStyle w:val="En-tte"/>
    </w:pPr>
    <w:r>
      <w:rPr>
        <w:noProof/>
      </w:rPr>
      <w:pict w14:anchorId="60779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80.7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E12" w14:textId="134F82AE" w:rsidR="00BA131D" w:rsidRDefault="00BA131D">
    <w:pPr>
      <w:pStyle w:val="En-tte"/>
    </w:pPr>
    <w:r>
      <w:rPr>
        <w:noProof/>
      </w:rPr>
      <w:pict w14:anchorId="51505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3C2"/>
    <w:multiLevelType w:val="multilevel"/>
    <w:tmpl w:val="313E8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 w16cid:durableId="61344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4A"/>
    <w:rsid w:val="00106D4A"/>
    <w:rsid w:val="00130B92"/>
    <w:rsid w:val="00B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F4BE656"/>
  <w15:chartTrackingRefBased/>
  <w15:docId w15:val="{57A5FB21-1F6D-4FE3-BA8A-F068215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6D4A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106D4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106D4A"/>
  </w:style>
  <w:style w:type="paragraph" w:styleId="En-tte">
    <w:name w:val="header"/>
    <w:basedOn w:val="Normal"/>
    <w:link w:val="En-tteCar"/>
    <w:uiPriority w:val="99"/>
    <w:unhideWhenUsed/>
    <w:rsid w:val="00BA1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31D"/>
  </w:style>
  <w:style w:type="paragraph" w:styleId="Pieddepage">
    <w:name w:val="footer"/>
    <w:basedOn w:val="Normal"/>
    <w:link w:val="PieddepageCar"/>
    <w:uiPriority w:val="99"/>
    <w:unhideWhenUsed/>
    <w:rsid w:val="00BA1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</dc:creator>
  <cp:keywords/>
  <dc:description/>
  <cp:lastModifiedBy>Comptabilité</cp:lastModifiedBy>
  <cp:revision>2</cp:revision>
  <cp:lastPrinted>2023-01-10T20:01:00Z</cp:lastPrinted>
  <dcterms:created xsi:type="dcterms:W3CDTF">2023-01-10T19:58:00Z</dcterms:created>
  <dcterms:modified xsi:type="dcterms:W3CDTF">2023-01-10T20:01:00Z</dcterms:modified>
</cp:coreProperties>
</file>